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1F9" w:rsidRPr="00CC54B6" w:rsidRDefault="00B811F9" w:rsidP="00B811F9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B811F9" w:rsidRDefault="00B811F9" w:rsidP="00B811F9">
      <w:pPr>
        <w:spacing w:after="0" w:line="240" w:lineRule="auto"/>
        <w:jc w:val="right"/>
      </w:pPr>
      <w:r w:rsidRPr="009B751D">
        <w:t>ШИФР ПОСЛУГИ *</w:t>
      </w:r>
    </w:p>
    <w:p w:rsidR="00B811F9" w:rsidRPr="00454AE4" w:rsidRDefault="00B811F9" w:rsidP="00B811F9">
      <w:pPr>
        <w:spacing w:after="0" w:line="240" w:lineRule="auto"/>
        <w:jc w:val="right"/>
        <w:rPr>
          <w:sz w:val="28"/>
          <w:szCs w:val="28"/>
        </w:rPr>
      </w:pPr>
    </w:p>
    <w:p w:rsidR="00B811F9" w:rsidRDefault="00B811F9" w:rsidP="00B811F9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0207E5">
        <w:rPr>
          <w:sz w:val="28"/>
          <w:szCs w:val="28"/>
          <w:lang w:eastAsia="uk-UA"/>
        </w:rPr>
        <w:t xml:space="preserve">Державна реєстрація припинення підприємницької діяльності </w:t>
      </w:r>
    </w:p>
    <w:p w:rsidR="00B811F9" w:rsidRDefault="00B811F9" w:rsidP="00B811F9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0207E5">
        <w:rPr>
          <w:sz w:val="28"/>
          <w:szCs w:val="28"/>
          <w:lang w:eastAsia="uk-UA"/>
        </w:rPr>
        <w:t>фізичної особи — підприємця</w:t>
      </w:r>
    </w:p>
    <w:p w:rsidR="00B811F9" w:rsidRPr="000207E5" w:rsidRDefault="00B811F9" w:rsidP="00B811F9">
      <w:pPr>
        <w:spacing w:after="0" w:line="240" w:lineRule="auto"/>
        <w:jc w:val="center"/>
        <w:rPr>
          <w:sz w:val="28"/>
          <w:szCs w:val="28"/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811F9" w:rsidRPr="00D43237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43237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D43237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F9" w:rsidRPr="00D43237" w:rsidRDefault="00B811F9" w:rsidP="002600EC">
            <w:pPr>
              <w:spacing w:after="0" w:line="240" w:lineRule="auto"/>
              <w:jc w:val="both"/>
            </w:pPr>
            <w:r w:rsidRPr="00D43237">
              <w:t>Назва ЦНАП</w:t>
            </w:r>
          </w:p>
          <w:p w:rsidR="00B811F9" w:rsidRPr="00D43237" w:rsidRDefault="00B811F9" w:rsidP="002600EC">
            <w:pPr>
              <w:spacing w:after="0" w:line="240" w:lineRule="auto"/>
              <w:jc w:val="both"/>
            </w:pPr>
            <w:r w:rsidRPr="00D43237">
              <w:t>Адреса, телефон</w:t>
            </w:r>
          </w:p>
          <w:p w:rsidR="00B811F9" w:rsidRPr="00D43237" w:rsidRDefault="00B811F9" w:rsidP="002600EC">
            <w:pPr>
              <w:spacing w:after="0" w:line="240" w:lineRule="auto"/>
              <w:jc w:val="both"/>
            </w:pPr>
            <w:r w:rsidRPr="00D43237">
              <w:t>Адреса електронної пошти і сайту</w:t>
            </w:r>
          </w:p>
          <w:p w:rsidR="00B811F9" w:rsidRPr="00D43237" w:rsidRDefault="00B811F9" w:rsidP="002600EC">
            <w:pPr>
              <w:spacing w:after="0" w:line="240" w:lineRule="auto"/>
              <w:jc w:val="both"/>
            </w:pPr>
            <w:r w:rsidRPr="00D43237">
              <w:t xml:space="preserve">Режим роботи </w:t>
            </w:r>
          </w:p>
          <w:p w:rsidR="00B811F9" w:rsidRPr="00D43237" w:rsidRDefault="00B811F9" w:rsidP="002600EC">
            <w:pPr>
              <w:spacing w:after="0" w:line="240" w:lineRule="auto"/>
              <w:jc w:val="both"/>
            </w:pPr>
          </w:p>
        </w:tc>
      </w:tr>
      <w:tr w:rsidR="00B811F9" w:rsidRPr="00D43237" w:rsidTr="002600EC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43237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</w:pPr>
            <w:r w:rsidRPr="00D43237"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F9" w:rsidRDefault="00B811F9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  <w:r w:rsidRPr="00D43237">
              <w:t xml:space="preserve">1. </w:t>
            </w:r>
            <w:r w:rsidRPr="00A43BFB">
              <w:rPr>
                <w:b/>
              </w:rPr>
              <w:t>Заява</w:t>
            </w:r>
            <w:r w:rsidRPr="00D43237">
              <w:t xml:space="preserve"> про державну реєстрацію припинення підприємницької діяльності фізичної особи – підприємця за її рішенням</w:t>
            </w:r>
            <w:r>
              <w:t xml:space="preserve"> </w:t>
            </w:r>
            <w:r w:rsidRPr="00350080">
              <w:rPr>
                <w:i/>
              </w:rPr>
              <w:t>(затвердженої форми).</w:t>
            </w:r>
          </w:p>
          <w:p w:rsidR="00B811F9" w:rsidRPr="00D43237" w:rsidRDefault="00B811F9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</w:p>
          <w:p w:rsidR="00B811F9" w:rsidRPr="00D43237" w:rsidRDefault="00B811F9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</w:pPr>
            <w:bookmarkStart w:id="0" w:name="o99"/>
            <w:bookmarkStart w:id="1" w:name="o98"/>
            <w:bookmarkEnd w:id="0"/>
            <w:bookmarkEnd w:id="1"/>
            <w:r>
              <w:t xml:space="preserve">2. </w:t>
            </w:r>
            <w:r w:rsidRPr="00FD1275">
              <w:rPr>
                <w:b/>
                <w:i/>
                <w:lang w:eastAsia="uk-UA"/>
              </w:rPr>
              <w:t>Якщо документи подаються особисто</w:t>
            </w:r>
            <w:r w:rsidRPr="00D43237">
              <w:rPr>
                <w:lang w:eastAsia="uk-UA"/>
              </w:rPr>
              <w:t xml:space="preserve">, заявник </w:t>
            </w:r>
            <w:r w:rsidRPr="00A43BFB">
              <w:rPr>
                <w:b/>
                <w:lang w:eastAsia="uk-UA"/>
              </w:rPr>
              <w:t xml:space="preserve">пред'являє </w:t>
            </w:r>
            <w:r w:rsidRPr="00D43237">
              <w:rPr>
                <w:lang w:eastAsia="uk-UA"/>
              </w:rPr>
              <w:t>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B811F9" w:rsidRPr="00D43237" w:rsidRDefault="00B811F9" w:rsidP="002600EC">
            <w:pPr>
              <w:spacing w:after="0" w:line="240" w:lineRule="auto"/>
              <w:ind w:firstLine="215"/>
              <w:rPr>
                <w:sz w:val="24"/>
                <w:szCs w:val="24"/>
                <w:lang w:eastAsia="uk-UA"/>
              </w:rPr>
            </w:pPr>
            <w:r w:rsidRPr="00A43BFB">
              <w:rPr>
                <w:lang w:eastAsia="uk-UA"/>
              </w:rPr>
              <w:t>3.</w:t>
            </w:r>
            <w:r>
              <w:rPr>
                <w:b/>
                <w:lang w:eastAsia="uk-UA"/>
              </w:rPr>
              <w:t xml:space="preserve"> </w:t>
            </w:r>
            <w:r w:rsidRPr="00FD1275">
              <w:rPr>
                <w:b/>
                <w:i/>
                <w:lang w:eastAsia="uk-UA"/>
              </w:rPr>
              <w:t>У разі подання документів представником</w:t>
            </w:r>
            <w:r w:rsidRPr="00D43237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B811F9" w:rsidRPr="00D43237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43237">
              <w:rPr>
                <w:color w:val="000000"/>
                <w:spacing w:val="5"/>
              </w:rPr>
              <w:t xml:space="preserve"> 3.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43237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F9" w:rsidRPr="00D43237" w:rsidRDefault="00B811F9" w:rsidP="002600EC">
            <w:pPr>
              <w:spacing w:after="0" w:line="240" w:lineRule="auto"/>
              <w:ind w:firstLine="217"/>
              <w:rPr>
                <w:lang w:eastAsia="uk-UA"/>
              </w:rPr>
            </w:pPr>
            <w:r w:rsidRPr="00D43237">
              <w:rPr>
                <w:lang w:eastAsia="uk-UA"/>
              </w:rPr>
              <w:t>Безоплатно</w:t>
            </w:r>
          </w:p>
        </w:tc>
      </w:tr>
      <w:tr w:rsidR="00B811F9" w:rsidRPr="00D43237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43237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</w:pPr>
            <w:r w:rsidRPr="00D43237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F9" w:rsidRPr="00D43237" w:rsidRDefault="00B811F9" w:rsidP="002600E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5"/>
            </w:pPr>
            <w:r w:rsidRPr="00D43237">
              <w:t>Внесення відповідного запису до Єдиного державного реєстру юридичних осіб, фізичних осіб – підприємців та громадських формувань</w:t>
            </w:r>
          </w:p>
        </w:tc>
      </w:tr>
      <w:tr w:rsidR="00B811F9" w:rsidRPr="00D43237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43237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350080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D43237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F9" w:rsidRPr="00D50E59" w:rsidRDefault="00B811F9" w:rsidP="002600EC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b/>
                <w:lang w:eastAsia="uk-UA"/>
              </w:rPr>
              <w:t>П</w:t>
            </w:r>
            <w:r w:rsidRPr="00964BFB">
              <w:rPr>
                <w:b/>
                <w:lang w:eastAsia="uk-UA"/>
              </w:rPr>
              <w:t>ротягом 24 годин</w:t>
            </w:r>
            <w:r w:rsidRPr="00D50E59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D50E59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</w:t>
            </w:r>
          </w:p>
          <w:p w:rsidR="00B811F9" w:rsidRPr="00D43237" w:rsidRDefault="00B811F9" w:rsidP="002600EC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  <w:ind w:firstLine="217"/>
              <w:rPr>
                <w:sz w:val="20"/>
                <w:szCs w:val="20"/>
                <w:lang w:eastAsia="uk-UA"/>
              </w:rPr>
            </w:pPr>
            <w:r w:rsidRPr="00964BFB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</w:tc>
      </w:tr>
      <w:tr w:rsidR="00B811F9" w:rsidRPr="00D43237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43237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</w:pPr>
            <w:r w:rsidRPr="00D43237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F9" w:rsidRPr="00D50E59" w:rsidRDefault="00B811F9" w:rsidP="002600EC">
            <w:pPr>
              <w:pStyle w:val="10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B811F9" w:rsidRPr="00D43237" w:rsidRDefault="00B811F9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  <w:tr w:rsidR="00B811F9" w:rsidRPr="00D43237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43237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D43237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F9" w:rsidRPr="00D43237" w:rsidRDefault="00B811F9" w:rsidP="002600EC">
            <w:pPr>
              <w:snapToGrid w:val="0"/>
              <w:spacing w:after="0" w:line="240" w:lineRule="auto"/>
              <w:jc w:val="both"/>
              <w:rPr>
                <w:color w:val="FF0000"/>
                <w:lang w:eastAsia="uk-UA"/>
              </w:rPr>
            </w:pPr>
            <w:r w:rsidRPr="00D43237">
              <w:rPr>
                <w:lang w:eastAsia="uk-UA"/>
              </w:rPr>
              <w:t xml:space="preserve">    1. Закон України «Про державну реєстрацію юридичних осіб, фізичних осіб – підприємців та громадських формувань» </w:t>
            </w:r>
            <w:r>
              <w:rPr>
                <w:lang w:eastAsia="uk-UA"/>
              </w:rPr>
              <w:t xml:space="preserve">(зокрема, </w:t>
            </w:r>
            <w:r w:rsidRPr="00350080">
              <w:rPr>
                <w:color w:val="000000" w:themeColor="text1"/>
                <w:lang w:eastAsia="uk-UA"/>
              </w:rPr>
              <w:t>стаття 18 та інші).</w:t>
            </w:r>
          </w:p>
          <w:p w:rsidR="00B811F9" w:rsidRPr="00D43237" w:rsidRDefault="00B811F9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D43237">
              <w:rPr>
                <w:lang w:eastAsia="uk-UA"/>
              </w:rPr>
              <w:t>2. Наказ Міністерства юстиції України від 06.01.2016</w:t>
            </w:r>
            <w:r w:rsidRPr="00D43237">
              <w:rPr>
                <w:lang w:eastAsia="uk-UA"/>
              </w:rPr>
              <w:br/>
              <w:t xml:space="preserve">№ 15/5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</w:t>
            </w:r>
            <w:r w:rsidRPr="00D43237">
              <w:rPr>
                <w:lang w:eastAsia="uk-UA"/>
              </w:rPr>
              <w:lastRenderedPageBreak/>
              <w:t>України 06.01.2016 за № 14/28144;</w:t>
            </w:r>
          </w:p>
          <w:p w:rsidR="00B811F9" w:rsidRPr="00D43237" w:rsidRDefault="00B811F9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D43237">
              <w:rPr>
                <w:lang w:eastAsia="uk-UA"/>
              </w:rPr>
              <w:t xml:space="preserve">3. </w:t>
            </w:r>
            <w:r>
              <w:rPr>
                <w:lang w:eastAsia="uk-UA"/>
              </w:rPr>
              <w:t>Н</w:t>
            </w:r>
            <w:r w:rsidRPr="00D43237">
              <w:rPr>
                <w:lang w:eastAsia="uk-UA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B811F9" w:rsidRPr="00D43237" w:rsidRDefault="00B811F9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>4</w:t>
            </w:r>
            <w:r w:rsidRPr="00D43237">
              <w:rPr>
                <w:lang w:eastAsia="uk-UA"/>
              </w:rPr>
              <w:t xml:space="preserve">. </w:t>
            </w:r>
            <w:r>
              <w:rPr>
                <w:lang w:eastAsia="uk-UA"/>
              </w:rPr>
              <w:t>Н</w:t>
            </w:r>
            <w:r w:rsidRPr="00D43237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</w:tbl>
    <w:p w:rsidR="00B811F9" w:rsidRDefault="00B811F9" w:rsidP="00B811F9">
      <w:pPr>
        <w:pStyle w:val="1"/>
        <w:numPr>
          <w:ilvl w:val="0"/>
          <w:numId w:val="1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B811F9" w:rsidRDefault="00B811F9" w:rsidP="00B811F9">
      <w:pPr>
        <w:spacing w:after="0" w:line="240" w:lineRule="auto"/>
      </w:pPr>
    </w:p>
    <w:p w:rsidR="000A6F76" w:rsidRDefault="000A6F76"/>
    <w:sectPr w:rsidR="000A6F7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811F9"/>
    <w:rsid w:val="000A6F76"/>
    <w:rsid w:val="002040AA"/>
    <w:rsid w:val="002D5F64"/>
    <w:rsid w:val="00350080"/>
    <w:rsid w:val="00A8250C"/>
    <w:rsid w:val="00B8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F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B811F9"/>
    <w:pPr>
      <w:ind w:left="720"/>
      <w:contextualSpacing/>
    </w:pPr>
  </w:style>
  <w:style w:type="paragraph" w:customStyle="1" w:styleId="10">
    <w:name w:val="Абзац списку1"/>
    <w:basedOn w:val="a"/>
    <w:rsid w:val="00B81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E51F1-3C17-4116-924A-53E28680D521}"/>
</file>

<file path=customXml/itemProps2.xml><?xml version="1.0" encoding="utf-8"?>
<ds:datastoreItem xmlns:ds="http://schemas.openxmlformats.org/officeDocument/2006/customXml" ds:itemID="{F112914B-A343-40D4-A0E7-7FB9D8D0C4E7}"/>
</file>

<file path=customXml/itemProps3.xml><?xml version="1.0" encoding="utf-8"?>
<ds:datastoreItem xmlns:ds="http://schemas.openxmlformats.org/officeDocument/2006/customXml" ds:itemID="{1DD62F5E-7C9F-4AE7-8DF8-57810184CC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2136</Words>
  <Characters>1219</Characters>
  <Application>Microsoft Office Word</Application>
  <DocSecurity>0</DocSecurity>
  <Lines>10</Lines>
  <Paragraphs>6</Paragraphs>
  <ScaleCrop>false</ScaleCrop>
  <Company>ЦДМС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2016-08-09T10:34:00Z</dcterms:created>
  <dcterms:modified xsi:type="dcterms:W3CDTF">2016-08-09T10:34:00Z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